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100DCA">
      <w:hyperlink r:id="rId4" w:history="1">
        <w:r w:rsidRPr="001C2E45">
          <w:rPr>
            <w:rStyle w:val="a3"/>
          </w:rPr>
          <w:t>https://public.nazk.gov.ua/documents/a28c40c2-121c-4c6e-a2c8-3c87af9a3e95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100DCA"/>
    <w:rsid w:val="008B2F79"/>
    <w:rsid w:val="00BE2FE9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1F181-8F6C-45BF-AE10-B851BDA6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a28c40c2-121c-4c6e-a2c8-3c87af9a3e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2024-06-11T09:06:00Z</dcterms:created>
  <dcterms:modified xsi:type="dcterms:W3CDTF">2026-02-24T12:33:00Z</dcterms:modified>
</cp:coreProperties>
</file>